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sz w:val="32"/>
          <w:szCs w:val="24"/>
        </w:rPr>
      </w:pPr>
      <w:r>
        <w:rPr>
          <w:rFonts w:hint="eastAsia" w:ascii="仿宋" w:hAnsi="仿宋" w:eastAsia="仿宋"/>
          <w:sz w:val="32"/>
          <w:szCs w:val="24"/>
        </w:rPr>
        <w:t>四川师范大学文学院退休教师著作出版资助办法</w:t>
      </w:r>
    </w:p>
    <w:p>
      <w:pPr>
        <w:spacing w:line="400" w:lineRule="exact"/>
        <w:jc w:val="center"/>
        <w:rPr>
          <w:rFonts w:ascii="仿宋" w:hAnsi="仿宋" w:eastAsia="仿宋"/>
          <w:sz w:val="32"/>
          <w:szCs w:val="24"/>
        </w:rPr>
      </w:pPr>
      <w:r>
        <w:rPr>
          <w:rFonts w:hint="eastAsia" w:ascii="仿宋" w:hAnsi="仿宋" w:eastAsia="仿宋"/>
          <w:sz w:val="32"/>
          <w:szCs w:val="24"/>
        </w:rPr>
        <w:t>（202</w:t>
      </w:r>
      <w:r>
        <w:rPr>
          <w:rFonts w:ascii="仿宋" w:hAnsi="仿宋" w:eastAsia="仿宋"/>
          <w:sz w:val="32"/>
          <w:szCs w:val="24"/>
        </w:rPr>
        <w:t>5</w:t>
      </w:r>
      <w:r>
        <w:rPr>
          <w:rFonts w:hint="eastAsia" w:ascii="仿宋" w:hAnsi="仿宋" w:eastAsia="仿宋"/>
          <w:sz w:val="32"/>
          <w:szCs w:val="24"/>
        </w:rPr>
        <w:t>年修订）</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为鼓励退休教师继续为学术研究做出贡献，保存学院已退休教师学术思想成果，传承学院学术传统，特制订本办法。</w:t>
      </w:r>
    </w:p>
    <w:p>
      <w:pPr>
        <w:spacing w:line="400" w:lineRule="exact"/>
        <w:rPr>
          <w:rFonts w:ascii="仿宋" w:hAnsi="仿宋" w:eastAsia="仿宋"/>
          <w:b/>
          <w:sz w:val="24"/>
          <w:szCs w:val="24"/>
        </w:rPr>
      </w:pPr>
      <w:r>
        <w:rPr>
          <w:rFonts w:hint="eastAsia" w:ascii="仿宋" w:hAnsi="仿宋" w:eastAsia="仿宋"/>
          <w:b/>
          <w:sz w:val="24"/>
          <w:szCs w:val="24"/>
        </w:rPr>
        <w:t>一、资助对象及要求</w:t>
      </w:r>
    </w:p>
    <w:p>
      <w:pPr>
        <w:spacing w:line="400" w:lineRule="exact"/>
        <w:ind w:firstLine="420"/>
        <w:rPr>
          <w:rFonts w:ascii="仿宋" w:hAnsi="仿宋" w:eastAsia="仿宋"/>
          <w:sz w:val="24"/>
          <w:szCs w:val="24"/>
        </w:rPr>
      </w:pPr>
      <w:r>
        <w:rPr>
          <w:rFonts w:hint="eastAsia" w:ascii="仿宋" w:hAnsi="仿宋" w:eastAsia="仿宋"/>
          <w:sz w:val="24"/>
          <w:szCs w:val="24"/>
        </w:rPr>
        <w:t>（一）资助出版的所有著作，都应符合学院重点学科建设、学科特点培养、学术队伍建设和人才培养需要。</w:t>
      </w:r>
    </w:p>
    <w:p>
      <w:pPr>
        <w:spacing w:line="400" w:lineRule="exact"/>
        <w:ind w:firstLine="420"/>
        <w:rPr>
          <w:rFonts w:ascii="仿宋" w:hAnsi="仿宋" w:eastAsia="仿宋"/>
          <w:sz w:val="24"/>
          <w:szCs w:val="24"/>
        </w:rPr>
      </w:pPr>
      <w:r>
        <w:rPr>
          <w:rFonts w:hint="eastAsia" w:ascii="仿宋" w:hAnsi="仿宋" w:eastAsia="仿宋"/>
          <w:sz w:val="24"/>
          <w:szCs w:val="24"/>
        </w:rPr>
        <w:t>（二）第一作者为四川师范大学文学院的退休教师（含已故退休教师），第一署名单位为四川师范大学文学院，著作内容未曾公开出版且出版社同意出版的学术著作（以出版合同为准）。</w:t>
      </w:r>
    </w:p>
    <w:p>
      <w:pPr>
        <w:spacing w:line="400" w:lineRule="exact"/>
        <w:ind w:firstLine="420"/>
        <w:rPr>
          <w:rFonts w:ascii="仿宋" w:hAnsi="仿宋" w:eastAsia="仿宋"/>
          <w:sz w:val="24"/>
          <w:szCs w:val="24"/>
        </w:rPr>
      </w:pPr>
      <w:r>
        <w:rPr>
          <w:rFonts w:hint="eastAsia" w:ascii="仿宋" w:hAnsi="仿宋" w:eastAsia="仿宋"/>
          <w:sz w:val="24"/>
          <w:szCs w:val="24"/>
        </w:rPr>
        <w:t>（三）已故退休教师未出版的学术著作，需由该教师直系亲属或著作权继承人发起申请，或由其他著作权代理人发起申请且保证无知识产权纠纷等问题。</w:t>
      </w:r>
    </w:p>
    <w:p>
      <w:pPr>
        <w:spacing w:line="400" w:lineRule="exact"/>
        <w:ind w:firstLine="420"/>
        <w:rPr>
          <w:rFonts w:ascii="仿宋" w:hAnsi="仿宋" w:eastAsia="仿宋"/>
          <w:sz w:val="24"/>
          <w:szCs w:val="24"/>
        </w:rPr>
      </w:pPr>
      <w:r>
        <w:rPr>
          <w:rFonts w:hint="eastAsia" w:ascii="仿宋" w:hAnsi="仿宋" w:eastAsia="仿宋"/>
          <w:sz w:val="24"/>
          <w:szCs w:val="24"/>
        </w:rPr>
        <w:t>（四）学院资助的学术著作装帧设计等须符合学院统一要求。学院不负责对文稿进行学术、技术规范等处理。</w:t>
      </w:r>
    </w:p>
    <w:p>
      <w:pPr>
        <w:spacing w:line="400" w:lineRule="exact"/>
        <w:rPr>
          <w:rFonts w:ascii="仿宋" w:hAnsi="仿宋" w:eastAsia="仿宋"/>
          <w:b/>
          <w:sz w:val="24"/>
          <w:szCs w:val="24"/>
        </w:rPr>
      </w:pPr>
      <w:r>
        <w:rPr>
          <w:rFonts w:hint="eastAsia" w:ascii="仿宋" w:hAnsi="仿宋" w:eastAsia="仿宋"/>
          <w:b/>
          <w:sz w:val="24"/>
          <w:szCs w:val="24"/>
        </w:rPr>
        <w:t>二、资助额度</w:t>
      </w:r>
    </w:p>
    <w:p>
      <w:pPr>
        <w:spacing w:line="400" w:lineRule="exact"/>
        <w:ind w:firstLine="420"/>
        <w:rPr>
          <w:rFonts w:ascii="仿宋" w:hAnsi="仿宋" w:eastAsia="仿宋"/>
          <w:sz w:val="24"/>
          <w:szCs w:val="24"/>
        </w:rPr>
      </w:pPr>
      <w:r>
        <w:rPr>
          <w:rFonts w:hint="eastAsia" w:ascii="仿宋" w:hAnsi="仿宋" w:eastAsia="仿宋"/>
          <w:sz w:val="24"/>
          <w:szCs w:val="24"/>
        </w:rPr>
        <w:t>符合规定条件的退休教师（含已故退休教师）学术著作由学院全额资助出版，但需符合如下程序。</w:t>
      </w:r>
    </w:p>
    <w:p>
      <w:pPr>
        <w:spacing w:line="400" w:lineRule="exact"/>
        <w:ind w:firstLine="420"/>
        <w:rPr>
          <w:rFonts w:ascii="仿宋" w:hAnsi="仿宋" w:eastAsia="仿宋"/>
          <w:sz w:val="24"/>
          <w:szCs w:val="24"/>
        </w:rPr>
      </w:pPr>
      <w:r>
        <w:rPr>
          <w:rFonts w:hint="eastAsia" w:ascii="仿宋" w:hAnsi="仿宋" w:eastAsia="仿宋"/>
          <w:sz w:val="24"/>
          <w:szCs w:val="24"/>
        </w:rPr>
        <w:t>1. 学术著作是否值得出版需经学院学术委员会投票表决通过。学术委员会参与人不少于委员总数三分之二，参与投票委员同意票数过半视为通过。</w:t>
      </w:r>
    </w:p>
    <w:p>
      <w:pPr>
        <w:spacing w:line="400" w:lineRule="exact"/>
        <w:ind w:firstLine="42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 xml:space="preserve"> </w:t>
      </w:r>
      <w:r>
        <w:rPr>
          <w:rFonts w:hint="eastAsia" w:ascii="仿宋" w:hAnsi="仿宋" w:eastAsia="仿宋"/>
          <w:sz w:val="24"/>
          <w:szCs w:val="24"/>
        </w:rPr>
        <w:t>学术委员会通过后提交学院党政联席会讨论同意后形成决议予以资助。</w:t>
      </w:r>
    </w:p>
    <w:p>
      <w:pPr>
        <w:spacing w:line="400" w:lineRule="exact"/>
        <w:ind w:firstLine="420"/>
        <w:rPr>
          <w:rFonts w:ascii="仿宋" w:hAnsi="仿宋" w:eastAsia="仿宋"/>
          <w:spacing w:val="-4"/>
          <w:sz w:val="24"/>
          <w:szCs w:val="24"/>
        </w:rPr>
      </w:pPr>
      <w:r>
        <w:rPr>
          <w:rFonts w:ascii="仿宋" w:hAnsi="仿宋" w:eastAsia="仿宋"/>
          <w:sz w:val="24"/>
          <w:szCs w:val="24"/>
        </w:rPr>
        <w:t>3</w:t>
      </w:r>
      <w:r>
        <w:rPr>
          <w:rFonts w:hint="eastAsia" w:ascii="仿宋" w:hAnsi="仿宋" w:eastAsia="仿宋"/>
          <w:sz w:val="24"/>
          <w:szCs w:val="24"/>
        </w:rPr>
        <w:t xml:space="preserve">. </w:t>
      </w:r>
      <w:r>
        <w:rPr>
          <w:rFonts w:hint="eastAsia" w:ascii="仿宋" w:hAnsi="仿宋" w:eastAsia="仿宋"/>
          <w:spacing w:val="-4"/>
          <w:sz w:val="24"/>
          <w:szCs w:val="24"/>
        </w:rPr>
        <w:t>资助经费不得超过出版合同经费。出版合同资助经费不得包含稿费或版税。</w:t>
      </w:r>
    </w:p>
    <w:p>
      <w:pPr>
        <w:spacing w:line="400" w:lineRule="exact"/>
        <w:rPr>
          <w:rFonts w:ascii="仿宋" w:hAnsi="仿宋" w:eastAsia="仿宋"/>
          <w:b/>
          <w:sz w:val="24"/>
          <w:szCs w:val="24"/>
        </w:rPr>
      </w:pPr>
      <w:r>
        <w:rPr>
          <w:rFonts w:hint="eastAsia" w:ascii="仿宋" w:hAnsi="仿宋" w:eastAsia="仿宋"/>
          <w:b/>
          <w:sz w:val="24"/>
          <w:szCs w:val="24"/>
        </w:rPr>
        <w:t>三、资助程序</w:t>
      </w:r>
    </w:p>
    <w:p>
      <w:pPr>
        <w:spacing w:line="400" w:lineRule="exact"/>
        <w:ind w:firstLine="420"/>
        <w:rPr>
          <w:rFonts w:ascii="仿宋" w:hAnsi="仿宋" w:eastAsia="仿宋"/>
          <w:sz w:val="24"/>
          <w:szCs w:val="24"/>
        </w:rPr>
      </w:pPr>
      <w:r>
        <w:rPr>
          <w:rFonts w:hint="eastAsia" w:ascii="仿宋" w:hAnsi="仿宋" w:eastAsia="仿宋"/>
          <w:sz w:val="24"/>
          <w:szCs w:val="24"/>
        </w:rPr>
        <w:t>（一）申请人填写《文学院退休教师学术著作资助申请表》（可以在文学院网站“常用下载”栏下载），凭出版合同原件报分管副院长审查签字后，报院长审批。院长签字后，凭申请书和合同到财务室办理对公转账手续。申请人完成审批程序后应将所有文件复印一套交分管副院长处存档。</w:t>
      </w:r>
    </w:p>
    <w:p>
      <w:pPr>
        <w:spacing w:line="400" w:lineRule="exact"/>
        <w:ind w:firstLine="420"/>
        <w:rPr>
          <w:rFonts w:ascii="仿宋" w:hAnsi="仿宋" w:eastAsia="仿宋"/>
          <w:sz w:val="24"/>
          <w:szCs w:val="24"/>
        </w:rPr>
      </w:pPr>
      <w:r>
        <w:rPr>
          <w:rFonts w:hint="eastAsia" w:ascii="仿宋" w:hAnsi="仿宋" w:eastAsia="仿宋"/>
          <w:sz w:val="24"/>
          <w:szCs w:val="24"/>
        </w:rPr>
        <w:t>（二）著作出版后，十本样书到文学院资料室存档。出版物在资助发生后两年内没有出版或出版署名不符合要求的，学院应向申请人追回资助资金。</w:t>
      </w:r>
    </w:p>
    <w:p>
      <w:pPr>
        <w:spacing w:line="400" w:lineRule="exact"/>
        <w:rPr>
          <w:rFonts w:ascii="仿宋" w:hAnsi="仿宋" w:eastAsia="仿宋"/>
          <w:b/>
          <w:sz w:val="24"/>
          <w:szCs w:val="24"/>
        </w:rPr>
      </w:pPr>
      <w:r>
        <w:rPr>
          <w:rFonts w:hint="eastAsia" w:ascii="仿宋" w:hAnsi="仿宋" w:eastAsia="仿宋"/>
          <w:b/>
          <w:sz w:val="24"/>
          <w:szCs w:val="24"/>
        </w:rPr>
        <w:t>四、说明</w:t>
      </w:r>
    </w:p>
    <w:p>
      <w:pPr>
        <w:spacing w:line="400" w:lineRule="exact"/>
        <w:ind w:firstLine="420"/>
        <w:rPr>
          <w:rFonts w:ascii="仿宋" w:hAnsi="仿宋" w:eastAsia="仿宋"/>
          <w:sz w:val="24"/>
          <w:szCs w:val="24"/>
        </w:rPr>
      </w:pPr>
      <w:r>
        <w:rPr>
          <w:rFonts w:hint="eastAsia" w:ascii="仿宋" w:hAnsi="仿宋" w:eastAsia="仿宋"/>
          <w:sz w:val="24"/>
          <w:szCs w:val="24"/>
        </w:rPr>
        <w:t>本办法从202</w:t>
      </w:r>
      <w:r>
        <w:rPr>
          <w:rFonts w:ascii="仿宋" w:hAnsi="仿宋" w:eastAsia="仿宋"/>
          <w:sz w:val="24"/>
          <w:szCs w:val="24"/>
        </w:rPr>
        <w:t>5</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月1</w:t>
      </w:r>
      <w:r>
        <w:rPr>
          <w:rFonts w:ascii="仿宋" w:hAnsi="仿宋" w:eastAsia="仿宋"/>
          <w:sz w:val="24"/>
          <w:szCs w:val="24"/>
        </w:rPr>
        <w:t>2</w:t>
      </w:r>
      <w:r>
        <w:rPr>
          <w:rFonts w:hint="eastAsia" w:ascii="仿宋" w:hAnsi="仿宋" w:eastAsia="仿宋"/>
          <w:sz w:val="24"/>
          <w:szCs w:val="24"/>
        </w:rPr>
        <w:t>日起施行。</w:t>
      </w:r>
    </w:p>
    <w:p>
      <w:pPr>
        <w:spacing w:line="400" w:lineRule="exact"/>
        <w:ind w:firstLine="420"/>
        <w:jc w:val="right"/>
        <w:rPr>
          <w:rFonts w:ascii="仿宋" w:hAnsi="仿宋" w:eastAsia="仿宋"/>
          <w:sz w:val="24"/>
          <w:szCs w:val="24"/>
        </w:rPr>
      </w:pPr>
      <w:r>
        <w:rPr>
          <w:rFonts w:hint="eastAsia" w:ascii="仿宋" w:hAnsi="仿宋" w:eastAsia="仿宋"/>
          <w:sz w:val="24"/>
          <w:szCs w:val="24"/>
        </w:rPr>
        <w:t xml:space="preserve">四川师范大学文学院 </w:t>
      </w:r>
    </w:p>
    <w:p>
      <w:pPr>
        <w:spacing w:line="400" w:lineRule="exact"/>
        <w:ind w:firstLine="420"/>
        <w:jc w:val="right"/>
        <w:rPr>
          <w:rFonts w:asciiTheme="minorHAnsi" w:hAnsiTheme="minorHAnsi"/>
        </w:rPr>
      </w:pPr>
      <w:bookmarkStart w:id="0" w:name="_GoBack"/>
      <w:bookmarkEnd w:id="0"/>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w:t>
      </w:r>
    </w:p>
    <w:p>
      <w:pPr>
        <w:widowControl/>
        <w:jc w:val="left"/>
        <w:rPr>
          <w:rFonts w:asciiTheme="minorHAnsi" w:hAnsiTheme="minorHAnsi"/>
        </w:rPr>
      </w:pPr>
      <w:r>
        <w:rPr>
          <w:rFonts w:asciiTheme="minorHAnsi" w:hAnsiTheme="minorHAnsi"/>
        </w:rPr>
        <w:br w:type="page"/>
      </w:r>
    </w:p>
    <w:p>
      <w:pPr>
        <w:rPr>
          <w:rFonts w:asciiTheme="minorHAnsi" w:hAnsiTheme="minorHAnsi"/>
          <w:sz w:val="28"/>
        </w:rPr>
      </w:pPr>
      <w:r>
        <w:rPr>
          <w:rFonts w:hint="eastAsia" w:asciiTheme="minorHAnsi" w:hAnsiTheme="minorHAnsi"/>
          <w:sz w:val="28"/>
        </w:rPr>
        <w:t>附件1</w:t>
      </w:r>
    </w:p>
    <w:p>
      <w:pPr>
        <w:jc w:val="center"/>
        <w:rPr>
          <w:rFonts w:asciiTheme="minorHAnsi" w:hAnsiTheme="minorHAnsi"/>
          <w:sz w:val="28"/>
        </w:rPr>
      </w:pPr>
      <w:r>
        <w:rPr>
          <w:rFonts w:hint="eastAsia" w:asciiTheme="minorHAnsi" w:hAnsiTheme="minorHAnsi"/>
          <w:sz w:val="28"/>
        </w:rPr>
        <w:t>文学院退休教师学术著作资助申请表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9"/>
        <w:gridCol w:w="1275"/>
        <w:gridCol w:w="1134"/>
        <w:gridCol w:w="300"/>
        <w:gridCol w:w="837"/>
        <w:gridCol w:w="847"/>
        <w:gridCol w:w="426"/>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9" w:type="dxa"/>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著作署名人</w:t>
            </w:r>
          </w:p>
        </w:tc>
        <w:tc>
          <w:tcPr>
            <w:tcW w:w="1275" w:type="dxa"/>
            <w:tcBorders>
              <w:bottom w:val="single" w:color="auto" w:sz="4" w:space="0"/>
            </w:tcBorders>
            <w:vAlign w:val="center"/>
          </w:tcPr>
          <w:p>
            <w:pPr>
              <w:spacing w:line="300" w:lineRule="auto"/>
              <w:jc w:val="center"/>
              <w:rPr>
                <w:rFonts w:ascii="Calibri" w:hAnsi="Calibri" w:eastAsia="宋体" w:cs="Times New Roman"/>
                <w:sz w:val="24"/>
                <w:szCs w:val="24"/>
              </w:rPr>
            </w:pPr>
          </w:p>
          <w:p>
            <w:pPr>
              <w:spacing w:line="300" w:lineRule="auto"/>
              <w:jc w:val="center"/>
              <w:rPr>
                <w:rFonts w:ascii="Calibri" w:hAnsi="Calibri" w:eastAsia="宋体" w:cs="Times New Roman"/>
                <w:sz w:val="24"/>
                <w:szCs w:val="24"/>
              </w:rPr>
            </w:pPr>
          </w:p>
        </w:tc>
        <w:tc>
          <w:tcPr>
            <w:tcW w:w="1134" w:type="dxa"/>
            <w:tcBorders>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2"/>
                <w:szCs w:val="24"/>
              </w:rPr>
              <w:t>荣退时间及职称</w:t>
            </w:r>
          </w:p>
        </w:tc>
        <w:tc>
          <w:tcPr>
            <w:tcW w:w="1137" w:type="dxa"/>
            <w:gridSpan w:val="2"/>
            <w:tcBorders>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p>
        </w:tc>
        <w:tc>
          <w:tcPr>
            <w:tcW w:w="1273" w:type="dxa"/>
            <w:gridSpan w:val="2"/>
            <w:tcBorders>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曾在教研室（部门）</w:t>
            </w:r>
          </w:p>
        </w:tc>
        <w:tc>
          <w:tcPr>
            <w:tcW w:w="1754" w:type="dxa"/>
            <w:tcBorders>
              <w:left w:val="single" w:color="auto" w:sz="4" w:space="0"/>
            </w:tcBorders>
            <w:vAlign w:val="center"/>
          </w:tcPr>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9" w:type="dxa"/>
            <w:tcBorders>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申请人姓名及</w:t>
            </w:r>
          </w:p>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联系方式</w:t>
            </w:r>
          </w:p>
        </w:tc>
        <w:tc>
          <w:tcPr>
            <w:tcW w:w="6573" w:type="dxa"/>
            <w:gridSpan w:val="7"/>
            <w:tcBorders>
              <w:top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49" w:type="dxa"/>
            <w:tcBorders>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著作名称</w:t>
            </w:r>
          </w:p>
        </w:tc>
        <w:tc>
          <w:tcPr>
            <w:tcW w:w="6573" w:type="dxa"/>
            <w:gridSpan w:val="7"/>
            <w:tcBorders>
              <w:top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949" w:type="dxa"/>
            <w:tcBorders>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出版社名称</w:t>
            </w:r>
          </w:p>
        </w:tc>
        <w:tc>
          <w:tcPr>
            <w:tcW w:w="2709" w:type="dxa"/>
            <w:gridSpan w:val="3"/>
            <w:tcBorders>
              <w:top w:val="single" w:color="auto" w:sz="4" w:space="0"/>
              <w:bottom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p>
          <w:p>
            <w:pPr>
              <w:spacing w:line="300" w:lineRule="auto"/>
              <w:jc w:val="center"/>
              <w:rPr>
                <w:rFonts w:ascii="Calibri" w:hAnsi="Calibri" w:eastAsia="宋体" w:cs="Times New Roman"/>
                <w:sz w:val="24"/>
                <w:szCs w:val="24"/>
              </w:rPr>
            </w:pPr>
          </w:p>
        </w:tc>
        <w:tc>
          <w:tcPr>
            <w:tcW w:w="1684" w:type="dxa"/>
            <w:gridSpan w:val="2"/>
            <w:tcBorders>
              <w:top w:val="single" w:color="auto" w:sz="4" w:space="0"/>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出版社级别</w:t>
            </w:r>
          </w:p>
        </w:tc>
        <w:tc>
          <w:tcPr>
            <w:tcW w:w="2180" w:type="dxa"/>
            <w:gridSpan w:val="2"/>
            <w:tcBorders>
              <w:top w:val="single" w:color="auto" w:sz="4" w:space="0"/>
              <w:left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p>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9" w:type="dxa"/>
            <w:tcBorders>
              <w:top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合同约定的出版时间</w:t>
            </w:r>
          </w:p>
        </w:tc>
        <w:tc>
          <w:tcPr>
            <w:tcW w:w="2709" w:type="dxa"/>
            <w:gridSpan w:val="3"/>
            <w:tcBorders>
              <w:right w:val="single" w:color="auto" w:sz="4" w:space="0"/>
            </w:tcBorders>
            <w:vAlign w:val="center"/>
          </w:tcPr>
          <w:p>
            <w:pPr>
              <w:spacing w:line="300" w:lineRule="auto"/>
              <w:rPr>
                <w:rFonts w:ascii="Calibri" w:hAnsi="Calibri" w:eastAsia="宋体" w:cs="Times New Roman"/>
                <w:sz w:val="24"/>
                <w:szCs w:val="24"/>
              </w:rPr>
            </w:pPr>
          </w:p>
        </w:tc>
        <w:tc>
          <w:tcPr>
            <w:tcW w:w="1684" w:type="dxa"/>
            <w:gridSpan w:val="2"/>
            <w:tcBorders>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合同经费</w:t>
            </w:r>
          </w:p>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（万元）</w:t>
            </w:r>
          </w:p>
        </w:tc>
        <w:tc>
          <w:tcPr>
            <w:tcW w:w="2180" w:type="dxa"/>
            <w:gridSpan w:val="2"/>
            <w:tcBorders>
              <w:left w:val="single" w:color="auto" w:sz="4" w:space="0"/>
            </w:tcBorders>
            <w:vAlign w:val="center"/>
          </w:tcPr>
          <w:p>
            <w:pPr>
              <w:spacing w:line="300" w:lineRule="auto"/>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949" w:type="dxa"/>
            <w:tcBorders>
              <w:top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著作性质</w:t>
            </w:r>
          </w:p>
        </w:tc>
        <w:tc>
          <w:tcPr>
            <w:tcW w:w="2709" w:type="dxa"/>
            <w:gridSpan w:val="3"/>
            <w:tcBorders>
              <w:right w:val="single" w:color="auto" w:sz="4" w:space="0"/>
            </w:tcBorders>
            <w:vAlign w:val="center"/>
          </w:tcPr>
          <w:p>
            <w:pPr>
              <w:spacing w:line="300" w:lineRule="auto"/>
              <w:rPr>
                <w:rFonts w:ascii="Calibri" w:hAnsi="Calibri" w:eastAsia="宋体" w:cs="Times New Roman"/>
                <w:sz w:val="24"/>
                <w:szCs w:val="24"/>
              </w:rPr>
            </w:pPr>
          </w:p>
        </w:tc>
        <w:tc>
          <w:tcPr>
            <w:tcW w:w="1684" w:type="dxa"/>
            <w:gridSpan w:val="2"/>
            <w:tcBorders>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第一署名单位</w:t>
            </w:r>
          </w:p>
        </w:tc>
        <w:tc>
          <w:tcPr>
            <w:tcW w:w="2180" w:type="dxa"/>
            <w:gridSpan w:val="2"/>
            <w:tcBorders>
              <w:left w:val="single" w:color="auto" w:sz="4" w:space="0"/>
            </w:tcBorders>
            <w:vAlign w:val="center"/>
          </w:tcPr>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1949" w:type="dxa"/>
            <w:tcBorders>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拟申请资助金额</w:t>
            </w:r>
          </w:p>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（万元）</w:t>
            </w:r>
          </w:p>
        </w:tc>
        <w:tc>
          <w:tcPr>
            <w:tcW w:w="6573" w:type="dxa"/>
            <w:gridSpan w:val="7"/>
            <w:tcBorders>
              <w:bottom w:val="single" w:color="auto" w:sz="4" w:space="0"/>
            </w:tcBorders>
            <w:vAlign w:val="center"/>
          </w:tcPr>
          <w:p>
            <w:pPr>
              <w:spacing w:line="300" w:lineRule="auto"/>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0" w:hRule="atLeast"/>
        </w:trPr>
        <w:tc>
          <w:tcPr>
            <w:tcW w:w="1949" w:type="dxa"/>
            <w:tcBorders>
              <w:top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内容简介</w:t>
            </w:r>
          </w:p>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（200字以内）</w:t>
            </w:r>
          </w:p>
        </w:tc>
        <w:tc>
          <w:tcPr>
            <w:tcW w:w="6573" w:type="dxa"/>
            <w:gridSpan w:val="7"/>
            <w:tcBorders>
              <w:top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p>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trPr>
        <w:tc>
          <w:tcPr>
            <w:tcW w:w="1949" w:type="dxa"/>
            <w:tcBorders>
              <w:top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主管副院长意见</w:t>
            </w:r>
          </w:p>
        </w:tc>
        <w:tc>
          <w:tcPr>
            <w:tcW w:w="6573" w:type="dxa"/>
            <w:gridSpan w:val="7"/>
            <w:tcBorders>
              <w:top w:val="single" w:color="auto" w:sz="4" w:space="0"/>
            </w:tcBorders>
            <w:vAlign w:val="center"/>
          </w:tcPr>
          <w:p>
            <w:pPr>
              <w:spacing w:line="300" w:lineRule="auto"/>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1949" w:type="dxa"/>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院长意见</w:t>
            </w:r>
          </w:p>
        </w:tc>
        <w:tc>
          <w:tcPr>
            <w:tcW w:w="6573" w:type="dxa"/>
            <w:gridSpan w:val="7"/>
            <w:vAlign w:val="center"/>
          </w:tcPr>
          <w:p>
            <w:pPr>
              <w:spacing w:line="300" w:lineRule="auto"/>
              <w:rPr>
                <w:rFonts w:ascii="Calibri" w:hAnsi="Calibri" w:eastAsia="宋体" w:cs="Times New Roman"/>
                <w:sz w:val="24"/>
                <w:szCs w:val="24"/>
              </w:rPr>
            </w:pPr>
          </w:p>
        </w:tc>
      </w:tr>
    </w:tbl>
    <w:p>
      <w:pPr>
        <w:rPr>
          <w:rFonts w:asciiTheme="minorHAnsi" w:hAnsiTheme="minorHAnsi"/>
          <w:sz w:val="24"/>
        </w:rPr>
      </w:pPr>
    </w:p>
    <w:p>
      <w:pPr>
        <w:rPr>
          <w:rFonts w:asciiTheme="minorHAnsi" w:hAnsiTheme="minorHAnsi"/>
          <w:sz w:val="20"/>
        </w:rPr>
      </w:pPr>
      <w:r>
        <w:rPr>
          <w:rFonts w:hint="eastAsia" w:asciiTheme="minorHAnsi" w:hAnsiTheme="minorHAnsi"/>
          <w:sz w:val="20"/>
        </w:rPr>
        <w:t>著作性质填写“学术专著”“论文集”“教材”等。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2F"/>
    <w:rsid w:val="001915F8"/>
    <w:rsid w:val="001F1CF4"/>
    <w:rsid w:val="00360892"/>
    <w:rsid w:val="003B58DF"/>
    <w:rsid w:val="00481C8C"/>
    <w:rsid w:val="004B3FCD"/>
    <w:rsid w:val="004C72D5"/>
    <w:rsid w:val="00571B01"/>
    <w:rsid w:val="00603FFB"/>
    <w:rsid w:val="00645108"/>
    <w:rsid w:val="007379BF"/>
    <w:rsid w:val="007B2E39"/>
    <w:rsid w:val="009825F8"/>
    <w:rsid w:val="00B36438"/>
    <w:rsid w:val="00B6748D"/>
    <w:rsid w:val="00BC472F"/>
    <w:rsid w:val="00BF0AB3"/>
    <w:rsid w:val="00C331D4"/>
    <w:rsid w:val="00CE022D"/>
    <w:rsid w:val="00E03A3B"/>
    <w:rsid w:val="00E269BC"/>
    <w:rsid w:val="00E765C3"/>
    <w:rsid w:val="00F10775"/>
    <w:rsid w:val="00FD0988"/>
    <w:rsid w:val="12DA3152"/>
    <w:rsid w:val="2D02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146</Words>
  <Characters>835</Characters>
  <Lines>6</Lines>
  <Paragraphs>1</Paragraphs>
  <TotalTime>54</TotalTime>
  <ScaleCrop>false</ScaleCrop>
  <LinksUpToDate>false</LinksUpToDate>
  <CharactersWithSpaces>980</CharactersWithSpaces>
  <Application>WPS Office_12.8.2.15311_F1E327BC-269C-435d-A152-05C5408002CA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2021-10-21T04:46:00Z</dcterms:created>
  <dc:creator>Administrator</dc:creator>
  <cp:lastModifiedBy>csd</cp:lastModifiedBy>
  <cp:lastPrinted>2021-11-08T00:50:00Z</cp:lastPrinted>
  <dcterms:modified xsi:type="dcterms:W3CDTF">2025-05-12T08:03:47Z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2052-12.8.2.15311</vt:lpwstr>
  </property>
  <property fmtid="{D5CDD505-2E9C-101B-9397-08002B2CF9AE}" pid="3" name="ICV">
    <vt:lpwstr>52C3E238B0CE4E1BAC69D1AE21B9BB2E_12</vt:lpwstr>
  </property>
</Properties>
</file>